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第</w:t>
      </w:r>
      <w:r>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t>七</w:t>
      </w: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届“汇创青春”上海大学生文化创意作品展示活动（</w:t>
      </w:r>
      <w:r>
        <w:rPr>
          <w:rFonts w:hint="eastAsia" w:ascii="华文中宋" w:hAnsi="华文中宋" w:eastAsia="华文中宋" w:cs="华文中宋"/>
          <w:b/>
          <w:bCs/>
          <w:i w:val="0"/>
          <w:iCs w:val="0"/>
          <w:caps w:val="0"/>
          <w:color w:val="000000" w:themeColor="text1"/>
          <w:spacing w:val="0"/>
          <w:sz w:val="44"/>
          <w:szCs w:val="44"/>
          <w:shd w:val="clear" w:fill="FFFFFF"/>
          <w:lang w:val="en-US" w:eastAsia="zh-CN"/>
          <w14:textFill>
            <w14:solidFill>
              <w14:schemeClr w14:val="tx1"/>
            </w14:solidFill>
          </w14:textFill>
        </w:rPr>
        <w:t>数字媒体艺术、动画类</w:t>
      </w: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 w:hAnsi="楷体" w:eastAsia="楷体" w:cs="楷体"/>
          <w:b/>
          <w:color w:val="000000" w:themeColor="text1"/>
          <w:kern w:val="0"/>
          <w:sz w:val="32"/>
          <w:szCs w:val="32"/>
          <w:lang w:eastAsia="zh-CN"/>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t>补充通知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各系部：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现将第七届“汇创青春”上海大学生文化创意作品展示活动数字媒体艺术、动画类作品参赛、送展要求通知如下：</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一、申报范围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1.申报对象：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本次比赛面向上海市全体在校大学生，包含本科生、研究生。作者可独立申报或组成5人以内小组进行申报。每位参赛者可提交不多于2份作品。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2.作品范围：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本次比赛征集作品需为近三年（2020年3月后）创作的作品；作品需为原创作品，能够体现作者的创新创意能力。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二、作品要求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（一）数字媒体图像类作品（三维CG渲染图片）：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作品规格为A3尺寸、150dpi以上、CMYK、成品图或效果图，文件总量不得超过300MB；</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作品保存格式为JPEG或PDF；</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每件作品（系列作品）不得超过8张图片。（系列作品按一件算）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注：本届征稿依旧延续第六届分类，将“平面数字插画”从本类别中去除，平面插画从技术难度、工作量角度无法与动画、虚拟现实等类型作品共同比较，希望该类作品投稿视觉传达设计类。作品不限于3D角色或场景渲染，但必须以三维造型为主体，可以结合多种软件进行设计创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（二）虚拟现实、数字交互、动画作品：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虚拟现实（VR\AR\MR等）、交互类作品（含app\游戏\装置交互\UI设计\微信小程序\Html5交互应用等）提供作品源文件外，另需提供3-5分钟的作品操作演示视频，视频分辨率不小于1920×1080像素，采用H.264/265压缩编码标准并以MP4格式进行保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全景类作品提交作品原始尺寸；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动画作品需提交完整作品视频，作品分辨率不小于1920×1080像素。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须同时提供6幅以上JPEG格式的作品截图，且应保持与视频等画面尺寸。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1数字交互作品不包含仅图片文件形式的界面设计作品，希望该类作品投稿其他类别。如果是完整的、具有动态效果及交互功能的网站、APP等交互作品仍可投稿。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 装置交互作品要求保留作品完整可操作性，用于线下公开展示。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3.虚拟现实作品不包含工科方向工程项目模拟、培训类非文创内容相关作品，要求作品中非原创素材使用量须低于30%。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三、提交方式及时间节点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1.需以“作品类型-高校名称-作品名称-学生姓名”命名，文件夹内需包含报名表（word版本和pdf版本）、作品（具体要求见上文的第二点）、300-500字作品创作说明。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fldChar w:fldCharType="begin"/>
      </w:r>
      <w:r>
        <w:rPr>
          <w:rFonts w:hint="eastAsia" w:ascii="Times New Roman" w:hAnsi="Times New Roman" w:eastAsia="仿宋_GB2312" w:cs="Times New Roman"/>
          <w:spacing w:val="-6"/>
          <w:kern w:val="2"/>
          <w:sz w:val="32"/>
          <w:szCs w:val="32"/>
          <w:lang w:val="en-US" w:eastAsia="zh-CN" w:bidi="ar-SA"/>
        </w:rPr>
        <w:instrText xml:space="preserve"> HYPERLINK "mailto:2.请各系部明确一位负责老师汇总整理后，将文件在截止日期前统一上传至百度网盘，将百度网盘分享链接发送至邮箱616159641@qq.com，报送过程中如有问题请及时联系负责老师。" </w:instrText>
      </w:r>
      <w:r>
        <w:rPr>
          <w:rFonts w:hint="eastAsia" w:ascii="Times New Roman" w:hAnsi="Times New Roman" w:eastAsia="仿宋_GB2312" w:cs="Times New Roman"/>
          <w:spacing w:val="-6"/>
          <w:kern w:val="2"/>
          <w:sz w:val="32"/>
          <w:szCs w:val="32"/>
          <w:lang w:val="en-US" w:eastAsia="zh-CN" w:bidi="ar-SA"/>
        </w:rPr>
        <w:fldChar w:fldCharType="separate"/>
      </w:r>
      <w:r>
        <w:rPr>
          <w:rFonts w:hint="eastAsia" w:ascii="Times New Roman" w:hAnsi="Times New Roman" w:eastAsia="仿宋_GB2312" w:cs="Times New Roman"/>
          <w:spacing w:val="-6"/>
          <w:kern w:val="2"/>
          <w:sz w:val="32"/>
          <w:szCs w:val="32"/>
          <w:lang w:val="en-US" w:eastAsia="zh-CN" w:bidi="ar-SA"/>
        </w:rPr>
        <w:t>2.请各系部（学院）汇总整理后，将作品文件夹、系部参赛作品汇总表和系部推荐专家汇总表在截止日期前统一上传至百度网盘，将百度网盘分享链接发送至邮箱bzcxcy@163.com，同时邮件内请写明负责老师及联系方式，报送过程中如有问题请及时联系创新创业学院负责老师。</w:t>
      </w:r>
      <w:r>
        <w:rPr>
          <w:rFonts w:hint="eastAsia" w:ascii="Times New Roman" w:hAnsi="Times New Roman" w:eastAsia="仿宋_GB2312" w:cs="Times New Roman"/>
          <w:spacing w:val="-6"/>
          <w:kern w:val="2"/>
          <w:sz w:val="32"/>
          <w:szCs w:val="32"/>
          <w:lang w:val="en-US" w:eastAsia="zh-CN" w:bidi="ar-SA"/>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3.截止时间：2022年3月24日17:00。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四、作品报送数量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系部报送作品数量不设上限，但需系部初选后排序。各系部报送作品后，由创新创业学院组织评选，最终选出30件（数媒、动画各15件）报送至组委会。 往届已投稿作品不可重复投稿。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五、其他说明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1.参展者必须保证提交真实、准确的个人资料，提供虚假信息者，活动组委会有权取消其参展资格。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参展者必须承诺参展作品为原创作品，无抄袭仿冒他人成果。作品严禁包含色情、暴力、恐怖、反动等违反国家法律的作品，严禁使用社会名人、明星及有版权素材、图片。参展作品如违反版权、商标、专利等相关法律法规或侵犯第三方权益，其法律责任由本人自行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活动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4.活动组委会对参展事宜具有最终决定权和解释权。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5.大赛组委会不接受任何形式的个人投稿。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联系人：薛老师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座机号：021-65682637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报送邮箱：</w:t>
      </w:r>
      <w:r>
        <w:rPr>
          <w:rFonts w:hint="eastAsia" w:ascii="Times New Roman" w:hAnsi="Times New Roman" w:eastAsia="仿宋_GB2312" w:cs="Times New Roman"/>
          <w:spacing w:val="-6"/>
          <w:kern w:val="2"/>
          <w:sz w:val="32"/>
          <w:szCs w:val="32"/>
          <w:lang w:val="en-US" w:eastAsia="zh-CN" w:bidi="ar-SA"/>
        </w:rPr>
        <w:fldChar w:fldCharType="begin"/>
      </w:r>
      <w:r>
        <w:rPr>
          <w:rFonts w:hint="eastAsia" w:ascii="Times New Roman" w:hAnsi="Times New Roman" w:eastAsia="仿宋_GB2312" w:cs="Times New Roman"/>
          <w:spacing w:val="-6"/>
          <w:kern w:val="2"/>
          <w:sz w:val="32"/>
          <w:szCs w:val="32"/>
          <w:lang w:val="en-US" w:eastAsia="zh-CN" w:bidi="ar-SA"/>
        </w:rPr>
        <w:instrText xml:space="preserve"> HYPERLINK "mailto:bzcxcy@163.com" </w:instrText>
      </w:r>
      <w:r>
        <w:rPr>
          <w:rFonts w:hint="eastAsia" w:ascii="Times New Roman" w:hAnsi="Times New Roman" w:eastAsia="仿宋_GB2312" w:cs="Times New Roman"/>
          <w:spacing w:val="-6"/>
          <w:kern w:val="2"/>
          <w:sz w:val="32"/>
          <w:szCs w:val="32"/>
          <w:lang w:val="en-US" w:eastAsia="zh-CN" w:bidi="ar-SA"/>
        </w:rPr>
        <w:fldChar w:fldCharType="separate"/>
      </w:r>
      <w:r>
        <w:rPr>
          <w:rFonts w:hint="eastAsia" w:ascii="Times New Roman" w:hAnsi="Times New Roman" w:eastAsia="仿宋_GB2312" w:cs="Times New Roman"/>
          <w:spacing w:val="-6"/>
          <w:kern w:val="2"/>
          <w:sz w:val="32"/>
          <w:szCs w:val="32"/>
          <w:lang w:val="en-US" w:eastAsia="zh-CN" w:bidi="ar-SA"/>
        </w:rPr>
        <w:t>bzcxcy@163.com</w:t>
      </w:r>
      <w:r>
        <w:rPr>
          <w:rFonts w:hint="eastAsia" w:ascii="Times New Roman" w:hAnsi="Times New Roman" w:eastAsia="仿宋_GB2312" w:cs="Times New Roman"/>
          <w:spacing w:val="-6"/>
          <w:kern w:val="2"/>
          <w:sz w:val="32"/>
          <w:szCs w:val="32"/>
          <w:lang w:val="en-US" w:eastAsia="zh-CN" w:bidi="ar-SA"/>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地址：营口路校区行政楼202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产教融合处（创意园区综合管理办公室、创新创业学院）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2022年3月7日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370B2"/>
    <w:rsid w:val="03E86154"/>
    <w:rsid w:val="242370B2"/>
    <w:rsid w:val="2458572B"/>
    <w:rsid w:val="2EEE1418"/>
    <w:rsid w:val="329017E9"/>
    <w:rsid w:val="52896F47"/>
    <w:rsid w:val="7E654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2021-03-08T06:27:00Z</dcterms:created>
  <dc:creator>DELL</dc:creator>
  <cp:lastModifiedBy>薛慧君</cp:lastModifiedBy>
  <dcterms:modified xsi:type="dcterms:W3CDTF">2022-03-07T07:27:58Z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