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2C4" w:rsidRPr="006221B4" w:rsidRDefault="00B232C4" w:rsidP="006221B4">
      <w:pPr>
        <w:spacing w:line="360" w:lineRule="auto"/>
        <w:jc w:val="center"/>
        <w:rPr>
          <w:rFonts w:ascii="方正小标宋简体" w:eastAsia="方正小标宋简体" w:hAnsi="宋体" w:hint="eastAsia"/>
          <w:sz w:val="36"/>
          <w:szCs w:val="36"/>
        </w:rPr>
      </w:pPr>
      <w:r w:rsidRPr="006221B4">
        <w:rPr>
          <w:rFonts w:ascii="方正小标宋简体" w:eastAsia="方正小标宋简体" w:hAnsi="宋体" w:hint="eastAsia"/>
          <w:sz w:val="36"/>
          <w:szCs w:val="36"/>
        </w:rPr>
        <w:t>上海出版印刷高等专科学校</w:t>
      </w:r>
    </w:p>
    <w:p w:rsidR="00B232C4" w:rsidRDefault="00B232C4">
      <w:pPr>
        <w:spacing w:line="360" w:lineRule="auto"/>
        <w:jc w:val="center"/>
        <w:rPr>
          <w:rFonts w:ascii="方正小标宋简体" w:eastAsia="方正小标宋简体" w:hAnsi="宋体" w:hint="eastAsia"/>
          <w:sz w:val="36"/>
          <w:szCs w:val="36"/>
        </w:rPr>
      </w:pPr>
      <w:r w:rsidRPr="006221B4">
        <w:rPr>
          <w:rFonts w:ascii="方正小标宋简体" w:eastAsia="方正小标宋简体" w:hAnsi="宋体" w:hint="eastAsia"/>
          <w:sz w:val="36"/>
          <w:szCs w:val="36"/>
        </w:rPr>
        <w:t>固定资产管理办法</w:t>
      </w:r>
    </w:p>
    <w:p w:rsidR="006221B4" w:rsidRPr="006221B4" w:rsidRDefault="006221B4">
      <w:pPr>
        <w:spacing w:line="360" w:lineRule="auto"/>
        <w:jc w:val="center"/>
        <w:rPr>
          <w:rFonts w:ascii="方正小标宋简体" w:eastAsia="方正小标宋简体" w:hAnsi="宋体" w:hint="eastAsia"/>
          <w:sz w:val="36"/>
          <w:szCs w:val="36"/>
        </w:rPr>
      </w:pPr>
    </w:p>
    <w:p w:rsidR="00B22F24" w:rsidRPr="006221B4" w:rsidRDefault="00B12DFF">
      <w:pPr>
        <w:jc w:val="center"/>
        <w:rPr>
          <w:rFonts w:eastAsia="仿宋_GB2312"/>
          <w:b/>
          <w:sz w:val="30"/>
          <w:szCs w:val="20"/>
        </w:rPr>
      </w:pPr>
      <w:r w:rsidRPr="006221B4">
        <w:rPr>
          <w:rFonts w:eastAsia="仿宋_GB2312" w:hint="eastAsia"/>
          <w:b/>
          <w:sz w:val="30"/>
          <w:szCs w:val="20"/>
        </w:rPr>
        <w:t>第一章</w:t>
      </w:r>
      <w:r w:rsidR="006C54E6">
        <w:rPr>
          <w:rFonts w:eastAsia="仿宋_GB2312" w:hint="eastAsia"/>
          <w:b/>
          <w:sz w:val="30"/>
          <w:szCs w:val="20"/>
        </w:rPr>
        <w:t xml:space="preserve">  </w:t>
      </w:r>
      <w:r w:rsidRPr="006221B4">
        <w:rPr>
          <w:rFonts w:eastAsia="仿宋_GB2312" w:hint="eastAsia"/>
          <w:b/>
          <w:sz w:val="30"/>
          <w:szCs w:val="20"/>
        </w:rPr>
        <w:t>总</w:t>
      </w:r>
      <w:r w:rsidRPr="006221B4">
        <w:rPr>
          <w:rFonts w:eastAsia="仿宋_GB2312" w:hint="eastAsia"/>
          <w:b/>
          <w:sz w:val="30"/>
          <w:szCs w:val="20"/>
        </w:rPr>
        <w:t xml:space="preserve">  </w:t>
      </w:r>
      <w:r w:rsidRPr="006221B4">
        <w:rPr>
          <w:rFonts w:eastAsia="仿宋_GB2312" w:hint="eastAsia"/>
          <w:b/>
          <w:sz w:val="30"/>
          <w:szCs w:val="20"/>
        </w:rPr>
        <w:t>则</w:t>
      </w:r>
    </w:p>
    <w:p w:rsidR="00B22F24" w:rsidRDefault="00B12DFF">
      <w:pPr>
        <w:ind w:firstLineChars="200" w:firstLine="600"/>
        <w:rPr>
          <w:rFonts w:eastAsia="仿宋_GB2312"/>
          <w:sz w:val="30"/>
          <w:szCs w:val="20"/>
        </w:rPr>
      </w:pPr>
      <w:r>
        <w:rPr>
          <w:rFonts w:eastAsia="仿宋_GB2312" w:hint="eastAsia"/>
          <w:sz w:val="30"/>
          <w:szCs w:val="20"/>
        </w:rPr>
        <w:t>第一条</w:t>
      </w:r>
      <w:r>
        <w:rPr>
          <w:rFonts w:eastAsia="仿宋_GB2312" w:hint="eastAsia"/>
          <w:sz w:val="30"/>
          <w:szCs w:val="20"/>
        </w:rPr>
        <w:t xml:space="preserve">  </w:t>
      </w:r>
      <w:r>
        <w:rPr>
          <w:rFonts w:eastAsia="仿宋_GB2312" w:hint="eastAsia"/>
          <w:sz w:val="30"/>
          <w:szCs w:val="20"/>
        </w:rPr>
        <w:t>学校的固定资产是国家财产，是保证学校教学、科研、生产等各项工作的顺利进行和师生员工学习、生活的物质条件。为了适应我校教学、科研的改革和发展，加强学校固定资产的管理，特制定本办法。</w:t>
      </w:r>
    </w:p>
    <w:p w:rsidR="00B22F24" w:rsidRDefault="00B12DFF">
      <w:pPr>
        <w:ind w:firstLineChars="200" w:firstLine="600"/>
        <w:rPr>
          <w:rFonts w:eastAsia="仿宋_GB2312"/>
          <w:sz w:val="30"/>
          <w:szCs w:val="20"/>
        </w:rPr>
      </w:pPr>
      <w:r>
        <w:rPr>
          <w:rFonts w:eastAsia="仿宋_GB2312" w:hint="eastAsia"/>
          <w:sz w:val="30"/>
          <w:szCs w:val="20"/>
        </w:rPr>
        <w:t>第二条</w:t>
      </w:r>
      <w:r>
        <w:rPr>
          <w:rFonts w:eastAsia="仿宋_GB2312" w:hint="eastAsia"/>
          <w:sz w:val="30"/>
          <w:szCs w:val="20"/>
        </w:rPr>
        <w:t xml:space="preserve">  </w:t>
      </w:r>
      <w:r>
        <w:rPr>
          <w:rFonts w:eastAsia="仿宋_GB2312" w:hint="eastAsia"/>
          <w:sz w:val="30"/>
          <w:szCs w:val="20"/>
        </w:rPr>
        <w:t>我校固定资产实施归口统一管理，建立二级管理系统。学校由一名副校长主管该项工作，并设归口管理机构，协助主管校长工作。各系、部及职能部门的行政负责人是本部门固定资产管理责任人，各系、部及职能部门须设立兼职固定资产管理员，负责登记本部门固定资产的入库、报废、转让、出借、盘点、清查等工作。</w:t>
      </w:r>
    </w:p>
    <w:p w:rsidR="00B22F24" w:rsidRDefault="00B12DFF">
      <w:pPr>
        <w:ind w:firstLineChars="200" w:firstLine="600"/>
        <w:rPr>
          <w:rFonts w:eastAsia="仿宋_GB2312"/>
          <w:sz w:val="30"/>
          <w:szCs w:val="20"/>
        </w:rPr>
      </w:pPr>
      <w:r>
        <w:rPr>
          <w:rFonts w:eastAsia="仿宋_GB2312" w:hint="eastAsia"/>
          <w:sz w:val="30"/>
          <w:szCs w:val="20"/>
        </w:rPr>
        <w:t>第三条</w:t>
      </w:r>
      <w:r>
        <w:rPr>
          <w:rFonts w:eastAsia="仿宋_GB2312" w:hint="eastAsia"/>
          <w:sz w:val="30"/>
          <w:szCs w:val="20"/>
        </w:rPr>
        <w:t xml:space="preserve">  </w:t>
      </w:r>
      <w:r>
        <w:rPr>
          <w:rFonts w:eastAsia="仿宋_GB2312" w:hint="eastAsia"/>
          <w:sz w:val="30"/>
          <w:szCs w:val="20"/>
        </w:rPr>
        <w:t>不论使用何种经费购置或来自何种渠道馈赠、无偿调拨，凡属于固定资产类的设备物资均应到资产管理部门办理相关的资产管理入库手续。</w:t>
      </w:r>
    </w:p>
    <w:p w:rsidR="00B22F24" w:rsidRDefault="00B12DFF">
      <w:pPr>
        <w:ind w:firstLineChars="200" w:firstLine="600"/>
        <w:rPr>
          <w:rFonts w:eastAsia="仿宋_GB2312"/>
          <w:sz w:val="30"/>
          <w:szCs w:val="20"/>
        </w:rPr>
      </w:pPr>
      <w:r>
        <w:rPr>
          <w:rFonts w:eastAsia="仿宋_GB2312" w:hint="eastAsia"/>
          <w:sz w:val="30"/>
          <w:szCs w:val="20"/>
        </w:rPr>
        <w:t>第四条</w:t>
      </w:r>
      <w:r>
        <w:rPr>
          <w:rFonts w:eastAsia="仿宋_GB2312" w:hint="eastAsia"/>
          <w:sz w:val="30"/>
          <w:szCs w:val="20"/>
        </w:rPr>
        <w:t xml:space="preserve">  </w:t>
      </w:r>
      <w:r>
        <w:rPr>
          <w:rFonts w:eastAsia="仿宋_GB2312" w:hint="eastAsia"/>
          <w:sz w:val="30"/>
          <w:szCs w:val="20"/>
        </w:rPr>
        <w:t>固定资产要做到帐、卡（签）、物三相符，并逐步建立和完善有关固定资产管理的各项制度。摸清财产状况，落实管理责任。</w:t>
      </w:r>
    </w:p>
    <w:p w:rsidR="00B22F24" w:rsidRPr="006221B4" w:rsidRDefault="00B12DFF">
      <w:pPr>
        <w:jc w:val="center"/>
        <w:rPr>
          <w:rFonts w:eastAsia="仿宋_GB2312"/>
          <w:b/>
          <w:sz w:val="30"/>
          <w:szCs w:val="20"/>
        </w:rPr>
      </w:pPr>
      <w:r w:rsidRPr="006221B4">
        <w:rPr>
          <w:rFonts w:eastAsia="仿宋_GB2312" w:hint="eastAsia"/>
          <w:b/>
          <w:sz w:val="30"/>
          <w:szCs w:val="20"/>
        </w:rPr>
        <w:t>第二章</w:t>
      </w:r>
      <w:r w:rsidR="006C54E6">
        <w:rPr>
          <w:rFonts w:eastAsia="仿宋_GB2312" w:hint="eastAsia"/>
          <w:b/>
          <w:sz w:val="30"/>
          <w:szCs w:val="20"/>
        </w:rPr>
        <w:t xml:space="preserve">  </w:t>
      </w:r>
      <w:r w:rsidRPr="006221B4">
        <w:rPr>
          <w:rFonts w:eastAsia="仿宋_GB2312" w:hint="eastAsia"/>
          <w:b/>
          <w:sz w:val="30"/>
          <w:szCs w:val="20"/>
        </w:rPr>
        <w:t>固定资产管理机构与职责</w:t>
      </w:r>
    </w:p>
    <w:p w:rsidR="00B22F24" w:rsidRDefault="00B12DFF">
      <w:pPr>
        <w:ind w:firstLineChars="200" w:firstLine="600"/>
        <w:rPr>
          <w:rFonts w:eastAsia="仿宋_GB2312"/>
          <w:sz w:val="30"/>
          <w:szCs w:val="20"/>
        </w:rPr>
      </w:pPr>
      <w:r>
        <w:rPr>
          <w:rFonts w:eastAsia="仿宋_GB2312" w:hint="eastAsia"/>
          <w:sz w:val="30"/>
          <w:szCs w:val="20"/>
        </w:rPr>
        <w:t>第五条</w:t>
      </w:r>
      <w:r>
        <w:rPr>
          <w:rFonts w:eastAsia="仿宋_GB2312" w:hint="eastAsia"/>
          <w:sz w:val="30"/>
          <w:szCs w:val="20"/>
        </w:rPr>
        <w:t xml:space="preserve">  </w:t>
      </w:r>
      <w:r>
        <w:rPr>
          <w:rFonts w:eastAsia="仿宋_GB2312" w:hint="eastAsia"/>
          <w:sz w:val="30"/>
          <w:szCs w:val="20"/>
        </w:rPr>
        <w:t>校级固定资产管理机构与职责</w:t>
      </w:r>
    </w:p>
    <w:p w:rsidR="00B22F24" w:rsidRDefault="00B12DFF">
      <w:pPr>
        <w:ind w:firstLineChars="200" w:firstLine="600"/>
        <w:rPr>
          <w:rFonts w:eastAsia="仿宋_GB2312"/>
          <w:sz w:val="30"/>
          <w:szCs w:val="20"/>
        </w:rPr>
      </w:pPr>
      <w:r>
        <w:rPr>
          <w:rFonts w:eastAsia="仿宋_GB2312" w:hint="eastAsia"/>
          <w:sz w:val="30"/>
          <w:szCs w:val="20"/>
        </w:rPr>
        <w:lastRenderedPageBreak/>
        <w:t>（一）后勤保卫处是校级固定资产归口管理机构，负责管理全校教学、科研、办公、生活所用的全部固定资产，其职责为：</w:t>
      </w:r>
    </w:p>
    <w:p w:rsidR="00B22F24" w:rsidRDefault="00B12DFF">
      <w:pPr>
        <w:ind w:firstLineChars="200" w:firstLine="600"/>
        <w:rPr>
          <w:rFonts w:eastAsia="仿宋_GB2312"/>
          <w:sz w:val="30"/>
          <w:szCs w:val="20"/>
        </w:rPr>
      </w:pPr>
      <w:r>
        <w:rPr>
          <w:rFonts w:eastAsia="仿宋_GB2312" w:hint="eastAsia"/>
          <w:sz w:val="30"/>
          <w:szCs w:val="20"/>
        </w:rPr>
        <w:t>1</w:t>
      </w:r>
      <w:r>
        <w:rPr>
          <w:rFonts w:eastAsia="仿宋_GB2312" w:hint="eastAsia"/>
          <w:sz w:val="30"/>
          <w:szCs w:val="20"/>
        </w:rPr>
        <w:t>、贯彻执行国家有关物资工作的方针、政策、法令，结合本校具体情况制定实施细则。</w:t>
      </w:r>
    </w:p>
    <w:p w:rsidR="00B22F24" w:rsidRDefault="00B12DFF">
      <w:pPr>
        <w:ind w:firstLineChars="200" w:firstLine="600"/>
        <w:rPr>
          <w:rFonts w:eastAsia="仿宋_GB2312"/>
          <w:sz w:val="30"/>
          <w:szCs w:val="20"/>
        </w:rPr>
      </w:pPr>
      <w:r>
        <w:rPr>
          <w:rFonts w:eastAsia="仿宋_GB2312" w:hint="eastAsia"/>
          <w:sz w:val="30"/>
          <w:szCs w:val="20"/>
        </w:rPr>
        <w:t>2</w:t>
      </w:r>
      <w:r>
        <w:rPr>
          <w:rFonts w:eastAsia="仿宋_GB2312" w:hint="eastAsia"/>
          <w:sz w:val="30"/>
          <w:szCs w:val="20"/>
        </w:rPr>
        <w:t>、代表学校管理教学、科研（含横向科研）、行政、后勤等部门的固定资产工作，开展固定资产的绩效考核。</w:t>
      </w:r>
    </w:p>
    <w:p w:rsidR="00B22F24" w:rsidRDefault="00B12DFF">
      <w:pPr>
        <w:ind w:firstLineChars="200" w:firstLine="600"/>
        <w:rPr>
          <w:rFonts w:eastAsia="仿宋_GB2312"/>
          <w:sz w:val="30"/>
          <w:szCs w:val="20"/>
        </w:rPr>
      </w:pPr>
      <w:r>
        <w:rPr>
          <w:rFonts w:eastAsia="仿宋_GB2312" w:hint="eastAsia"/>
          <w:sz w:val="30"/>
          <w:szCs w:val="20"/>
        </w:rPr>
        <w:t>3</w:t>
      </w:r>
      <w:r>
        <w:rPr>
          <w:rFonts w:eastAsia="仿宋_GB2312" w:hint="eastAsia"/>
          <w:sz w:val="30"/>
          <w:szCs w:val="20"/>
        </w:rPr>
        <w:t>、制定并完善固定资产管理制度和措施，建立和健全固定资产帐、卡管理，编制统计报表。</w:t>
      </w:r>
    </w:p>
    <w:p w:rsidR="00B22F24" w:rsidRPr="00335939" w:rsidRDefault="00B12DFF">
      <w:pPr>
        <w:ind w:firstLineChars="200" w:firstLine="600"/>
        <w:rPr>
          <w:rFonts w:eastAsia="仿宋_GB2312"/>
          <w:sz w:val="30"/>
          <w:szCs w:val="20"/>
        </w:rPr>
      </w:pPr>
      <w:r w:rsidRPr="00335939">
        <w:rPr>
          <w:rFonts w:eastAsia="仿宋_GB2312" w:hint="eastAsia"/>
          <w:sz w:val="30"/>
          <w:szCs w:val="20"/>
        </w:rPr>
        <w:t>4</w:t>
      </w:r>
      <w:r w:rsidRPr="00335939">
        <w:rPr>
          <w:rFonts w:eastAsia="仿宋_GB2312" w:hint="eastAsia"/>
          <w:sz w:val="30"/>
          <w:szCs w:val="20"/>
        </w:rPr>
        <w:t>、按照上海市行政事业单位资产管理系统的六大类分类标准和我校研发的网络资产管理系统的软件要求，建立全校固定资产的各类</w:t>
      </w:r>
      <w:proofErr w:type="gramStart"/>
      <w:r w:rsidRPr="00335939">
        <w:rPr>
          <w:rFonts w:eastAsia="仿宋_GB2312" w:hint="eastAsia"/>
          <w:sz w:val="30"/>
          <w:szCs w:val="20"/>
        </w:rPr>
        <w:t>帐目</w:t>
      </w:r>
      <w:proofErr w:type="gramEnd"/>
      <w:r w:rsidRPr="00335939">
        <w:rPr>
          <w:rFonts w:eastAsia="仿宋_GB2312" w:hint="eastAsia"/>
          <w:sz w:val="30"/>
          <w:szCs w:val="20"/>
        </w:rPr>
        <w:t>，建立固定资产档案，定期与学校财务部门、各系（部门）、实验室进行帐、物、卡的核对。</w:t>
      </w:r>
    </w:p>
    <w:p w:rsidR="00B22F24" w:rsidRDefault="00B12DFF">
      <w:pPr>
        <w:ind w:firstLineChars="200" w:firstLine="600"/>
        <w:rPr>
          <w:rFonts w:eastAsia="仿宋_GB2312"/>
          <w:sz w:val="30"/>
          <w:szCs w:val="20"/>
        </w:rPr>
      </w:pPr>
      <w:r w:rsidRPr="00335939">
        <w:rPr>
          <w:rFonts w:eastAsia="仿宋_GB2312" w:hint="eastAsia"/>
          <w:sz w:val="30"/>
          <w:szCs w:val="20"/>
        </w:rPr>
        <w:t>5</w:t>
      </w:r>
      <w:r w:rsidRPr="00335939">
        <w:rPr>
          <w:rFonts w:eastAsia="仿宋_GB2312" w:hint="eastAsia"/>
          <w:sz w:val="30"/>
          <w:szCs w:val="20"/>
        </w:rPr>
        <w:t>、</w:t>
      </w:r>
      <w:r>
        <w:rPr>
          <w:rFonts w:eastAsia="仿宋_GB2312" w:hint="eastAsia"/>
          <w:sz w:val="30"/>
          <w:szCs w:val="20"/>
        </w:rPr>
        <w:t>负责《上海市教育委员会系统事业单位国有资产管理信息系统平台》中，固定资产管理信息的维护，并在此基础上，建立固定资产各类明细账及总账，负责固定资产数据的上报。</w:t>
      </w:r>
    </w:p>
    <w:p w:rsidR="00B22F24" w:rsidRDefault="00B12DFF">
      <w:pPr>
        <w:ind w:firstLineChars="200" w:firstLine="600"/>
        <w:rPr>
          <w:rFonts w:eastAsia="仿宋_GB2312"/>
          <w:sz w:val="30"/>
          <w:szCs w:val="20"/>
        </w:rPr>
      </w:pPr>
      <w:r>
        <w:rPr>
          <w:rFonts w:eastAsia="仿宋_GB2312" w:hint="eastAsia"/>
          <w:sz w:val="30"/>
          <w:szCs w:val="20"/>
        </w:rPr>
        <w:t>6</w:t>
      </w:r>
      <w:r>
        <w:rPr>
          <w:rFonts w:eastAsia="仿宋_GB2312" w:hint="eastAsia"/>
          <w:sz w:val="30"/>
          <w:szCs w:val="20"/>
        </w:rPr>
        <w:t>．负责固定资产的处置评估</w:t>
      </w:r>
      <w:proofErr w:type="gramStart"/>
      <w:r>
        <w:rPr>
          <w:rFonts w:eastAsia="仿宋_GB2312" w:hint="eastAsia"/>
          <w:sz w:val="30"/>
          <w:szCs w:val="20"/>
        </w:rPr>
        <w:t>鉴证</w:t>
      </w:r>
      <w:proofErr w:type="gramEnd"/>
      <w:r>
        <w:rPr>
          <w:rFonts w:eastAsia="仿宋_GB2312" w:hint="eastAsia"/>
          <w:sz w:val="30"/>
          <w:szCs w:val="20"/>
        </w:rPr>
        <w:t>、评估报告和处置申报，负责固定资产处置的实物处理和变价处理。</w:t>
      </w:r>
    </w:p>
    <w:p w:rsidR="00B22F24" w:rsidRDefault="00B12DFF">
      <w:pPr>
        <w:ind w:firstLineChars="200" w:firstLine="600"/>
        <w:rPr>
          <w:rFonts w:eastAsia="仿宋_GB2312"/>
          <w:sz w:val="30"/>
          <w:szCs w:val="20"/>
        </w:rPr>
      </w:pPr>
      <w:r>
        <w:rPr>
          <w:rFonts w:eastAsia="仿宋_GB2312" w:hint="eastAsia"/>
          <w:sz w:val="30"/>
          <w:szCs w:val="20"/>
        </w:rPr>
        <w:t>（二）财务处是学校固定资产核算管理部门，对固定资产进行价值管理。管理员必须按财务会计制度规定进行分类核算，总括反映定期与资产管理部门进行账</w:t>
      </w:r>
      <w:proofErr w:type="gramStart"/>
      <w:r>
        <w:rPr>
          <w:rFonts w:eastAsia="仿宋_GB2312" w:hint="eastAsia"/>
          <w:sz w:val="30"/>
          <w:szCs w:val="20"/>
        </w:rPr>
        <w:t>账</w:t>
      </w:r>
      <w:proofErr w:type="gramEnd"/>
      <w:r>
        <w:rPr>
          <w:rFonts w:eastAsia="仿宋_GB2312" w:hint="eastAsia"/>
          <w:sz w:val="30"/>
          <w:szCs w:val="20"/>
        </w:rPr>
        <w:t>核对，每年组织进行一次清产核资工作。</w:t>
      </w:r>
    </w:p>
    <w:p w:rsidR="00B22F24" w:rsidRDefault="00B12DFF">
      <w:pPr>
        <w:ind w:firstLineChars="200" w:firstLine="600"/>
        <w:rPr>
          <w:rFonts w:eastAsia="仿宋_GB2312"/>
          <w:sz w:val="30"/>
          <w:szCs w:val="20"/>
        </w:rPr>
      </w:pPr>
      <w:r>
        <w:rPr>
          <w:rFonts w:eastAsia="仿宋_GB2312" w:hint="eastAsia"/>
          <w:sz w:val="30"/>
          <w:szCs w:val="20"/>
        </w:rPr>
        <w:t>第六条</w:t>
      </w:r>
      <w:r>
        <w:rPr>
          <w:rFonts w:eastAsia="仿宋_GB2312" w:hint="eastAsia"/>
          <w:sz w:val="30"/>
          <w:szCs w:val="20"/>
        </w:rPr>
        <w:t xml:space="preserve">  </w:t>
      </w:r>
      <w:r>
        <w:rPr>
          <w:rFonts w:eastAsia="仿宋_GB2312" w:hint="eastAsia"/>
          <w:sz w:val="30"/>
          <w:szCs w:val="20"/>
        </w:rPr>
        <w:t>系（部门）级固定资产管理机构与职责</w:t>
      </w:r>
    </w:p>
    <w:p w:rsidR="00B22F24" w:rsidRDefault="00B12DFF">
      <w:pPr>
        <w:ind w:firstLineChars="200" w:firstLine="600"/>
        <w:rPr>
          <w:rFonts w:eastAsia="仿宋_GB2312"/>
          <w:sz w:val="30"/>
          <w:szCs w:val="20"/>
        </w:rPr>
      </w:pPr>
      <w:r>
        <w:rPr>
          <w:rFonts w:eastAsia="仿宋_GB2312" w:hint="eastAsia"/>
          <w:sz w:val="30"/>
          <w:szCs w:val="20"/>
        </w:rPr>
        <w:lastRenderedPageBreak/>
        <w:t>（一）各系（部门）设兼职固定资产管理员一名，负责本部门的固定资产的统一管理，建立台帐，定期与学校资产管理部门进行帐物核对。</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二）各系（部门）实验室、实训基地是学校固定资产占用比例较大的部门，须单独设立兼职固定资产管理员一名，负责本室（基地）固定资产的统一管理，建立台帐和设备档案（按有关实验室要求），定期与资产管理部门进行帐物核对等工作。</w:t>
      </w:r>
    </w:p>
    <w:p w:rsidR="00B22F24" w:rsidRPr="006221B4" w:rsidRDefault="00B12DFF">
      <w:pPr>
        <w:jc w:val="center"/>
        <w:rPr>
          <w:rFonts w:eastAsia="仿宋_GB2312"/>
          <w:b/>
          <w:sz w:val="30"/>
          <w:szCs w:val="20"/>
        </w:rPr>
      </w:pPr>
      <w:r w:rsidRPr="006221B4">
        <w:rPr>
          <w:rFonts w:eastAsia="仿宋_GB2312" w:hint="eastAsia"/>
          <w:b/>
          <w:sz w:val="30"/>
          <w:szCs w:val="20"/>
        </w:rPr>
        <w:t>第三章</w:t>
      </w:r>
      <w:r w:rsidRPr="006221B4">
        <w:rPr>
          <w:rFonts w:eastAsia="仿宋_GB2312" w:hint="eastAsia"/>
          <w:b/>
          <w:sz w:val="30"/>
          <w:szCs w:val="20"/>
        </w:rPr>
        <w:t xml:space="preserve">  </w:t>
      </w:r>
      <w:r w:rsidRPr="006221B4">
        <w:rPr>
          <w:rFonts w:eastAsia="仿宋_GB2312" w:hint="eastAsia"/>
          <w:b/>
          <w:sz w:val="30"/>
          <w:szCs w:val="20"/>
        </w:rPr>
        <w:t>固定资产的范围、分类和计价</w:t>
      </w:r>
    </w:p>
    <w:p w:rsidR="00B22F24" w:rsidRDefault="00B12DFF">
      <w:pPr>
        <w:ind w:firstLineChars="200" w:firstLine="600"/>
        <w:rPr>
          <w:rFonts w:eastAsia="仿宋_GB2312"/>
          <w:sz w:val="30"/>
          <w:szCs w:val="20"/>
        </w:rPr>
      </w:pPr>
      <w:r>
        <w:rPr>
          <w:rFonts w:eastAsia="仿宋_GB2312" w:hint="eastAsia"/>
          <w:sz w:val="30"/>
          <w:szCs w:val="20"/>
        </w:rPr>
        <w:t>第七条</w:t>
      </w:r>
      <w:r>
        <w:rPr>
          <w:rFonts w:eastAsia="仿宋_GB2312" w:hint="eastAsia"/>
          <w:sz w:val="30"/>
          <w:szCs w:val="20"/>
        </w:rPr>
        <w:t xml:space="preserve">  </w:t>
      </w:r>
      <w:r>
        <w:rPr>
          <w:rFonts w:eastAsia="仿宋_GB2312" w:hint="eastAsia"/>
          <w:sz w:val="30"/>
          <w:szCs w:val="20"/>
        </w:rPr>
        <w:t>我校固定资产是指使用期限超过一年，单位价值在</w:t>
      </w:r>
      <w:r>
        <w:rPr>
          <w:rFonts w:eastAsia="仿宋_GB2312" w:hint="eastAsia"/>
          <w:sz w:val="30"/>
          <w:szCs w:val="20"/>
        </w:rPr>
        <w:t>1000</w:t>
      </w:r>
      <w:r>
        <w:rPr>
          <w:rFonts w:eastAsia="仿宋_GB2312" w:hint="eastAsia"/>
          <w:sz w:val="30"/>
          <w:szCs w:val="20"/>
        </w:rPr>
        <w:t>元及以上（其中：专用设备单位价值在</w:t>
      </w:r>
      <w:r>
        <w:rPr>
          <w:rFonts w:eastAsia="仿宋_GB2312" w:hint="eastAsia"/>
          <w:sz w:val="30"/>
          <w:szCs w:val="20"/>
        </w:rPr>
        <w:t>1500</w:t>
      </w:r>
      <w:r>
        <w:rPr>
          <w:rFonts w:eastAsia="仿宋_GB2312" w:hint="eastAsia"/>
          <w:sz w:val="30"/>
          <w:szCs w:val="20"/>
        </w:rPr>
        <w:t>元及以上），能独立使用，并在使用过程中基本保持原有物质形态的资产；或单位价值虽未达到规定标准，但是耐用时间在一年及以上的大批同类物资。各类固定资产执行起点单位价值为：</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1</w:t>
      </w:r>
      <w:r>
        <w:rPr>
          <w:rFonts w:eastAsia="仿宋_GB2312" w:hint="eastAsia"/>
          <w:sz w:val="30"/>
          <w:szCs w:val="20"/>
        </w:rPr>
        <w:t>、土地、房屋及构筑物不计起点单位价值；</w:t>
      </w:r>
    </w:p>
    <w:p w:rsidR="00B22F24" w:rsidRDefault="00B12DFF">
      <w:pPr>
        <w:ind w:firstLineChars="200" w:firstLine="600"/>
        <w:rPr>
          <w:rFonts w:eastAsia="仿宋_GB2312"/>
          <w:sz w:val="30"/>
          <w:szCs w:val="20"/>
        </w:rPr>
      </w:pPr>
      <w:r>
        <w:rPr>
          <w:rFonts w:eastAsia="仿宋_GB2312" w:hint="eastAsia"/>
          <w:sz w:val="30"/>
          <w:szCs w:val="20"/>
        </w:rPr>
        <w:t>2</w:t>
      </w:r>
      <w:r>
        <w:rPr>
          <w:rFonts w:eastAsia="仿宋_GB2312" w:hint="eastAsia"/>
          <w:sz w:val="30"/>
          <w:szCs w:val="20"/>
        </w:rPr>
        <w:t>、通用设备；文物和陈列品；用具、装具起点单位价值</w:t>
      </w:r>
      <w:r>
        <w:rPr>
          <w:rFonts w:eastAsia="仿宋_GB2312" w:hint="eastAsia"/>
          <w:sz w:val="30"/>
          <w:szCs w:val="20"/>
        </w:rPr>
        <w:t>1000</w:t>
      </w:r>
      <w:r>
        <w:rPr>
          <w:rFonts w:eastAsia="仿宋_GB2312" w:hint="eastAsia"/>
          <w:sz w:val="30"/>
          <w:szCs w:val="20"/>
        </w:rPr>
        <w:t>元及以上；</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3</w:t>
      </w:r>
      <w:r>
        <w:rPr>
          <w:rFonts w:eastAsia="仿宋_GB2312" w:hint="eastAsia"/>
          <w:sz w:val="30"/>
          <w:szCs w:val="20"/>
        </w:rPr>
        <w:t>、专用设备起点单位价值</w:t>
      </w:r>
      <w:r>
        <w:rPr>
          <w:rFonts w:eastAsia="仿宋_GB2312" w:hint="eastAsia"/>
          <w:sz w:val="30"/>
          <w:szCs w:val="20"/>
        </w:rPr>
        <w:t>1500</w:t>
      </w:r>
      <w:r>
        <w:rPr>
          <w:rFonts w:eastAsia="仿宋_GB2312" w:hint="eastAsia"/>
          <w:sz w:val="30"/>
          <w:szCs w:val="20"/>
        </w:rPr>
        <w:t>元及以上；</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4</w:t>
      </w:r>
      <w:r>
        <w:rPr>
          <w:rFonts w:eastAsia="仿宋_GB2312" w:hint="eastAsia"/>
          <w:sz w:val="30"/>
          <w:szCs w:val="20"/>
        </w:rPr>
        <w:t>、家具类起点价值</w:t>
      </w:r>
      <w:r>
        <w:rPr>
          <w:rFonts w:eastAsia="仿宋_GB2312" w:hint="eastAsia"/>
          <w:sz w:val="30"/>
          <w:szCs w:val="20"/>
        </w:rPr>
        <w:t>1000</w:t>
      </w:r>
      <w:r>
        <w:rPr>
          <w:rFonts w:eastAsia="仿宋_GB2312" w:hint="eastAsia"/>
          <w:sz w:val="30"/>
          <w:szCs w:val="20"/>
        </w:rPr>
        <w:t>元以上；</w:t>
      </w:r>
    </w:p>
    <w:p w:rsidR="00B22F24" w:rsidRPr="00335939" w:rsidRDefault="00B12DFF">
      <w:pPr>
        <w:ind w:firstLineChars="200" w:firstLine="600"/>
        <w:rPr>
          <w:rFonts w:eastAsia="仿宋_GB2312"/>
          <w:sz w:val="30"/>
          <w:szCs w:val="20"/>
        </w:rPr>
      </w:pPr>
      <w:r w:rsidRPr="00335939">
        <w:rPr>
          <w:rFonts w:eastAsia="仿宋_GB2312" w:hint="eastAsia"/>
          <w:sz w:val="30"/>
          <w:szCs w:val="20"/>
        </w:rPr>
        <w:t>5</w:t>
      </w:r>
      <w:r w:rsidRPr="00335939">
        <w:rPr>
          <w:rFonts w:eastAsia="仿宋_GB2312" w:hint="eastAsia"/>
          <w:sz w:val="30"/>
          <w:szCs w:val="20"/>
        </w:rPr>
        <w:t>、图书类起点价值</w:t>
      </w:r>
      <w:r w:rsidR="00335939" w:rsidRPr="00335939">
        <w:rPr>
          <w:rFonts w:eastAsia="仿宋_GB2312" w:hint="eastAsia"/>
          <w:sz w:val="30"/>
          <w:szCs w:val="20"/>
        </w:rPr>
        <w:t>2</w:t>
      </w:r>
      <w:r w:rsidRPr="00335939">
        <w:rPr>
          <w:rFonts w:eastAsia="仿宋_GB2312" w:hint="eastAsia"/>
          <w:sz w:val="30"/>
          <w:szCs w:val="20"/>
        </w:rPr>
        <w:t>00</w:t>
      </w:r>
      <w:r w:rsidRPr="00335939">
        <w:rPr>
          <w:rFonts w:eastAsia="仿宋_GB2312" w:hint="eastAsia"/>
          <w:sz w:val="30"/>
          <w:szCs w:val="20"/>
        </w:rPr>
        <w:t>元以上；</w:t>
      </w:r>
    </w:p>
    <w:p w:rsidR="00B22F24" w:rsidRDefault="00B12DFF">
      <w:pPr>
        <w:ind w:firstLineChars="200" w:firstLine="600"/>
        <w:rPr>
          <w:rFonts w:eastAsia="仿宋_GB2312"/>
          <w:sz w:val="30"/>
          <w:szCs w:val="20"/>
        </w:rPr>
      </w:pPr>
      <w:r>
        <w:rPr>
          <w:rFonts w:eastAsia="仿宋_GB2312" w:hint="eastAsia"/>
          <w:sz w:val="30"/>
          <w:szCs w:val="20"/>
        </w:rPr>
        <w:t>6</w:t>
      </w:r>
      <w:r>
        <w:rPr>
          <w:rFonts w:eastAsia="仿宋_GB2312" w:hint="eastAsia"/>
          <w:sz w:val="30"/>
          <w:szCs w:val="20"/>
        </w:rPr>
        <w:t>、无偿调入或受赠并符合上述条件的物品；</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7</w:t>
      </w:r>
      <w:r>
        <w:rPr>
          <w:rFonts w:eastAsia="仿宋_GB2312" w:hint="eastAsia"/>
          <w:sz w:val="30"/>
          <w:szCs w:val="20"/>
        </w:rPr>
        <w:t>、自制设备，在全部组装完并经验收后按所发生费用总值定价列为固定资产。</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lastRenderedPageBreak/>
        <w:t>第八条</w:t>
      </w:r>
      <w:r>
        <w:rPr>
          <w:rFonts w:eastAsia="仿宋_GB2312" w:hint="eastAsia"/>
          <w:sz w:val="30"/>
          <w:szCs w:val="20"/>
        </w:rPr>
        <w:t xml:space="preserve">  </w:t>
      </w:r>
      <w:r>
        <w:rPr>
          <w:rFonts w:eastAsia="仿宋_GB2312" w:hint="eastAsia"/>
          <w:sz w:val="30"/>
          <w:szCs w:val="20"/>
        </w:rPr>
        <w:t>根据国家财政部《事业单位财务规则》和教育部《高等学校财务制度》有关规定，学校固定资产按其使用性质分为六大类：房屋及建筑物；专用设备；一般设备；文物和陈列品；图书；其它固定资产。</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1</w:t>
      </w:r>
      <w:r>
        <w:rPr>
          <w:rFonts w:eastAsia="仿宋_GB2312" w:hint="eastAsia"/>
          <w:sz w:val="30"/>
          <w:szCs w:val="20"/>
        </w:rPr>
        <w:t>、房屋及建筑物，指房屋、建筑物及其附属设施。房屋包括教学和科研用房、行政办公用房、生产经营用房、仓库、职工生活用房、食堂用房等；建筑物包括道路、围墙等；附属设施包括房屋建筑物内的电梯、通讯线路、输电线路、水气管道等。</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2</w:t>
      </w:r>
      <w:r>
        <w:rPr>
          <w:rFonts w:eastAsia="仿宋_GB2312" w:hint="eastAsia"/>
          <w:sz w:val="30"/>
          <w:szCs w:val="20"/>
        </w:rPr>
        <w:t>、专用设备，指各种具有专门性能和专门用途的设备。包括各种仪器和机械设备、医疗器械、文体设备等。</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3</w:t>
      </w:r>
      <w:r>
        <w:rPr>
          <w:rFonts w:eastAsia="仿宋_GB2312" w:hint="eastAsia"/>
          <w:sz w:val="30"/>
          <w:szCs w:val="20"/>
        </w:rPr>
        <w:t>、一般设备，指办公和事务用的通用性设备。包括交通工具、通讯工具、家具等。</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4</w:t>
      </w:r>
      <w:r>
        <w:rPr>
          <w:rFonts w:eastAsia="仿宋_GB2312" w:hint="eastAsia"/>
          <w:sz w:val="30"/>
          <w:szCs w:val="20"/>
        </w:rPr>
        <w:t>、文物和陈列品，指古玩、字画、纪念品、装饰品、展品、藏品等。</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5</w:t>
      </w:r>
      <w:r>
        <w:rPr>
          <w:rFonts w:eastAsia="仿宋_GB2312" w:hint="eastAsia"/>
          <w:sz w:val="30"/>
          <w:szCs w:val="20"/>
        </w:rPr>
        <w:t>、图书，指图书馆（室）、阅览室、资料室的图书资料等。</w:t>
      </w:r>
      <w:r>
        <w:rPr>
          <w:rFonts w:eastAsia="仿宋_GB2312" w:hint="eastAsia"/>
          <w:sz w:val="30"/>
          <w:szCs w:val="20"/>
        </w:rPr>
        <w:t xml:space="preserve"> </w:t>
      </w:r>
    </w:p>
    <w:p w:rsidR="00B22F24" w:rsidRDefault="00B12DFF">
      <w:pPr>
        <w:ind w:firstLineChars="200" w:firstLine="600"/>
        <w:rPr>
          <w:rFonts w:eastAsia="仿宋_GB2312"/>
          <w:sz w:val="30"/>
          <w:szCs w:val="20"/>
        </w:rPr>
      </w:pPr>
      <w:r>
        <w:rPr>
          <w:rFonts w:eastAsia="仿宋_GB2312" w:hint="eastAsia"/>
          <w:sz w:val="30"/>
          <w:szCs w:val="20"/>
        </w:rPr>
        <w:t>6</w:t>
      </w:r>
      <w:r>
        <w:rPr>
          <w:rFonts w:eastAsia="仿宋_GB2312" w:hint="eastAsia"/>
          <w:sz w:val="30"/>
          <w:szCs w:val="20"/>
        </w:rPr>
        <w:t>、其它固定资产，指未能包括在上述各项内的固定资产。</w:t>
      </w:r>
      <w:r>
        <w:rPr>
          <w:rFonts w:eastAsia="仿宋_GB2312" w:hint="eastAsia"/>
          <w:sz w:val="30"/>
          <w:szCs w:val="20"/>
        </w:rPr>
        <w:t xml:space="preserve"> </w:t>
      </w:r>
    </w:p>
    <w:p w:rsidR="00B22F24" w:rsidRPr="006221B4" w:rsidRDefault="00B12DFF">
      <w:pPr>
        <w:jc w:val="center"/>
        <w:rPr>
          <w:rFonts w:eastAsia="仿宋_GB2312"/>
          <w:b/>
          <w:sz w:val="30"/>
          <w:szCs w:val="20"/>
        </w:rPr>
      </w:pPr>
      <w:r w:rsidRPr="006221B4">
        <w:rPr>
          <w:rFonts w:eastAsia="仿宋_GB2312" w:hint="eastAsia"/>
          <w:b/>
          <w:sz w:val="30"/>
          <w:szCs w:val="20"/>
        </w:rPr>
        <w:t>第四章</w:t>
      </w:r>
      <w:r w:rsidR="006C54E6">
        <w:rPr>
          <w:rFonts w:eastAsia="仿宋_GB2312" w:hint="eastAsia"/>
          <w:b/>
          <w:sz w:val="30"/>
          <w:szCs w:val="20"/>
        </w:rPr>
        <w:t xml:space="preserve">  </w:t>
      </w:r>
      <w:r w:rsidRPr="006221B4">
        <w:rPr>
          <w:rFonts w:eastAsia="仿宋_GB2312" w:hint="eastAsia"/>
          <w:b/>
          <w:sz w:val="30"/>
          <w:szCs w:val="20"/>
        </w:rPr>
        <w:t>固定资产的取得和验收</w:t>
      </w:r>
    </w:p>
    <w:p w:rsidR="00B22F24" w:rsidRDefault="00B12DFF">
      <w:pPr>
        <w:ind w:firstLineChars="200" w:firstLine="600"/>
        <w:rPr>
          <w:rFonts w:eastAsia="仿宋_GB2312"/>
          <w:sz w:val="30"/>
          <w:szCs w:val="20"/>
        </w:rPr>
      </w:pPr>
      <w:r>
        <w:rPr>
          <w:rFonts w:eastAsia="仿宋_GB2312" w:hint="eastAsia"/>
          <w:sz w:val="30"/>
          <w:szCs w:val="20"/>
        </w:rPr>
        <w:t>第九条</w:t>
      </w:r>
      <w:r>
        <w:rPr>
          <w:rFonts w:eastAsia="仿宋_GB2312" w:hint="eastAsia"/>
          <w:sz w:val="30"/>
          <w:szCs w:val="20"/>
        </w:rPr>
        <w:t xml:space="preserve">  </w:t>
      </w:r>
      <w:r>
        <w:rPr>
          <w:rFonts w:eastAsia="仿宋_GB2312" w:hint="eastAsia"/>
          <w:sz w:val="30"/>
          <w:szCs w:val="20"/>
        </w:rPr>
        <w:t>增添固定资产必须根据学校的发展规划，以专业设置、学科建设、科研需要统筹兼顾，精打细算，全面规划，轻重缓急，逐步解决。</w:t>
      </w:r>
    </w:p>
    <w:p w:rsidR="00B22F24" w:rsidRDefault="00B12DFF">
      <w:pPr>
        <w:ind w:firstLineChars="200" w:firstLine="600"/>
        <w:rPr>
          <w:rFonts w:eastAsia="仿宋_GB2312"/>
          <w:sz w:val="30"/>
          <w:szCs w:val="20"/>
        </w:rPr>
      </w:pPr>
      <w:r>
        <w:rPr>
          <w:rFonts w:eastAsia="仿宋_GB2312" w:hint="eastAsia"/>
          <w:sz w:val="30"/>
          <w:szCs w:val="20"/>
        </w:rPr>
        <w:t>第十条</w:t>
      </w:r>
      <w:r>
        <w:rPr>
          <w:rFonts w:eastAsia="仿宋_GB2312" w:hint="eastAsia"/>
          <w:sz w:val="30"/>
          <w:szCs w:val="20"/>
        </w:rPr>
        <w:t xml:space="preserve">  </w:t>
      </w:r>
      <w:r>
        <w:rPr>
          <w:rFonts w:eastAsia="仿宋_GB2312" w:hint="eastAsia"/>
          <w:sz w:val="30"/>
          <w:szCs w:val="20"/>
        </w:rPr>
        <w:t>添置固定资产的申请审批手续</w:t>
      </w:r>
    </w:p>
    <w:p w:rsidR="00B22F24" w:rsidRDefault="00B12DFF">
      <w:pPr>
        <w:ind w:firstLineChars="200" w:firstLine="600"/>
        <w:rPr>
          <w:rFonts w:eastAsia="仿宋_GB2312"/>
          <w:sz w:val="30"/>
          <w:szCs w:val="20"/>
        </w:rPr>
      </w:pPr>
      <w:r>
        <w:rPr>
          <w:rFonts w:eastAsia="仿宋_GB2312" w:hint="eastAsia"/>
          <w:sz w:val="30"/>
          <w:szCs w:val="20"/>
        </w:rPr>
        <w:t>（一）凡学校经费添置固定资产，应编制年度设备计划，设</w:t>
      </w:r>
      <w:r>
        <w:rPr>
          <w:rFonts w:eastAsia="仿宋_GB2312" w:hint="eastAsia"/>
          <w:sz w:val="30"/>
          <w:szCs w:val="20"/>
        </w:rPr>
        <w:lastRenderedPageBreak/>
        <w:t>备计划应根据使用部门的申请，由经费主管部门编制，报送经费主管校长和固定资产主管校长会签后方可实施。</w:t>
      </w:r>
      <w:r>
        <w:rPr>
          <w:rFonts w:eastAsia="仿宋_GB2312" w:hint="eastAsia"/>
          <w:sz w:val="30"/>
          <w:szCs w:val="20"/>
        </w:rPr>
        <w:t>5</w:t>
      </w:r>
      <w:r>
        <w:rPr>
          <w:rFonts w:eastAsia="仿宋_GB2312" w:hint="eastAsia"/>
          <w:sz w:val="30"/>
          <w:szCs w:val="20"/>
        </w:rPr>
        <w:t>万元以上需报校长审批。</w:t>
      </w:r>
    </w:p>
    <w:p w:rsidR="00B22F24" w:rsidRDefault="00B12DFF">
      <w:pPr>
        <w:ind w:firstLineChars="200" w:firstLine="600"/>
        <w:rPr>
          <w:rFonts w:eastAsia="仿宋_GB2312"/>
          <w:sz w:val="30"/>
          <w:szCs w:val="20"/>
        </w:rPr>
      </w:pPr>
      <w:r>
        <w:rPr>
          <w:rFonts w:eastAsia="仿宋_GB2312" w:hint="eastAsia"/>
          <w:sz w:val="30"/>
          <w:szCs w:val="20"/>
        </w:rPr>
        <w:t>（二）临时添置固定资产必须办理临时申请手续，经部门主管和主管领导审批，</w:t>
      </w:r>
      <w:proofErr w:type="gramStart"/>
      <w:r>
        <w:rPr>
          <w:rFonts w:eastAsia="仿宋_GB2312" w:hint="eastAsia"/>
          <w:sz w:val="30"/>
          <w:szCs w:val="20"/>
        </w:rPr>
        <w:t>报资产</w:t>
      </w:r>
      <w:proofErr w:type="gramEnd"/>
      <w:r>
        <w:rPr>
          <w:rFonts w:eastAsia="仿宋_GB2312" w:hint="eastAsia"/>
          <w:sz w:val="30"/>
          <w:szCs w:val="20"/>
        </w:rPr>
        <w:t>管理部门审核。</w:t>
      </w:r>
      <w:r>
        <w:rPr>
          <w:rFonts w:eastAsia="仿宋_GB2312" w:hint="eastAsia"/>
          <w:sz w:val="30"/>
          <w:szCs w:val="20"/>
        </w:rPr>
        <w:t>5</w:t>
      </w:r>
      <w:r>
        <w:rPr>
          <w:rFonts w:eastAsia="仿宋_GB2312" w:hint="eastAsia"/>
          <w:sz w:val="30"/>
          <w:szCs w:val="20"/>
        </w:rPr>
        <w:t>万元以上需报校长审批。</w:t>
      </w:r>
    </w:p>
    <w:p w:rsidR="00B22F24" w:rsidRDefault="00B12DFF">
      <w:pPr>
        <w:ind w:firstLineChars="200" w:firstLine="600"/>
        <w:rPr>
          <w:rFonts w:eastAsia="仿宋_GB2312"/>
          <w:sz w:val="30"/>
          <w:szCs w:val="20"/>
        </w:rPr>
      </w:pPr>
      <w:r>
        <w:rPr>
          <w:rFonts w:eastAsia="仿宋_GB2312" w:hint="eastAsia"/>
          <w:sz w:val="30"/>
          <w:szCs w:val="20"/>
        </w:rPr>
        <w:t>（三）凡添置</w:t>
      </w:r>
      <w:r>
        <w:rPr>
          <w:rFonts w:eastAsia="仿宋_GB2312" w:hint="eastAsia"/>
          <w:sz w:val="30"/>
          <w:szCs w:val="20"/>
        </w:rPr>
        <w:t>5</w:t>
      </w:r>
      <w:r>
        <w:rPr>
          <w:rFonts w:eastAsia="仿宋_GB2312" w:hint="eastAsia"/>
          <w:sz w:val="30"/>
          <w:szCs w:val="20"/>
        </w:rPr>
        <w:t>万元以上仪器设备，应根据大型精密仪器设备管理办法执行。</w:t>
      </w:r>
    </w:p>
    <w:p w:rsidR="00B22F24" w:rsidRDefault="00B12DFF">
      <w:pPr>
        <w:ind w:firstLineChars="200" w:firstLine="600"/>
        <w:rPr>
          <w:rFonts w:eastAsia="仿宋_GB2312"/>
          <w:sz w:val="30"/>
          <w:szCs w:val="20"/>
        </w:rPr>
      </w:pPr>
      <w:r>
        <w:rPr>
          <w:rFonts w:eastAsia="仿宋_GB2312" w:hint="eastAsia"/>
          <w:sz w:val="30"/>
          <w:szCs w:val="20"/>
        </w:rPr>
        <w:t>（四）添置单件为</w:t>
      </w:r>
      <w:r>
        <w:rPr>
          <w:rFonts w:eastAsia="仿宋_GB2312" w:hint="eastAsia"/>
          <w:sz w:val="30"/>
          <w:szCs w:val="20"/>
        </w:rPr>
        <w:t>5</w:t>
      </w:r>
      <w:r>
        <w:rPr>
          <w:rFonts w:eastAsia="仿宋_GB2312" w:hint="eastAsia"/>
          <w:sz w:val="30"/>
          <w:szCs w:val="20"/>
        </w:rPr>
        <w:t>万元以上设备或批量添置的设备，房屋建筑物建造应进行招标，以竞标后中标的价格添置、建造。</w:t>
      </w:r>
    </w:p>
    <w:p w:rsidR="00B22F24" w:rsidRDefault="00B12DFF">
      <w:pPr>
        <w:ind w:firstLineChars="200" w:firstLine="600"/>
        <w:rPr>
          <w:rFonts w:eastAsia="仿宋_GB2312"/>
          <w:sz w:val="30"/>
          <w:szCs w:val="20"/>
        </w:rPr>
      </w:pPr>
      <w:r>
        <w:rPr>
          <w:rFonts w:eastAsia="仿宋_GB2312" w:hint="eastAsia"/>
          <w:sz w:val="30"/>
          <w:szCs w:val="20"/>
        </w:rPr>
        <w:t>第十一条</w:t>
      </w:r>
      <w:r>
        <w:rPr>
          <w:rFonts w:eastAsia="仿宋_GB2312" w:hint="eastAsia"/>
          <w:sz w:val="30"/>
          <w:szCs w:val="20"/>
        </w:rPr>
        <w:t xml:space="preserve">  </w:t>
      </w:r>
      <w:r>
        <w:rPr>
          <w:rFonts w:eastAsia="仿宋_GB2312" w:hint="eastAsia"/>
          <w:sz w:val="30"/>
          <w:szCs w:val="20"/>
        </w:rPr>
        <w:t>增添的固定资产，凡属大型精密、贵重仪器设备的验收，须由管理部门组织验收，并须使用部门的专业人员、设备使用人员、校办档案员或兼职档案员到场，技术资料原件要归档（随机以复印件使用）。验收完毕后要建立帐卡，并办完财务报销手续方能交付使用。</w:t>
      </w:r>
    </w:p>
    <w:p w:rsidR="00B22F24" w:rsidRDefault="00B12DFF">
      <w:pPr>
        <w:ind w:firstLineChars="200" w:firstLine="600"/>
        <w:rPr>
          <w:rFonts w:eastAsia="仿宋_GB2312"/>
          <w:sz w:val="30"/>
          <w:szCs w:val="20"/>
        </w:rPr>
      </w:pPr>
      <w:r>
        <w:rPr>
          <w:rFonts w:eastAsia="仿宋_GB2312" w:hint="eastAsia"/>
          <w:sz w:val="30"/>
          <w:szCs w:val="20"/>
        </w:rPr>
        <w:t>第十二条</w:t>
      </w:r>
      <w:r>
        <w:rPr>
          <w:rFonts w:eastAsia="仿宋_GB2312" w:hint="eastAsia"/>
          <w:sz w:val="30"/>
          <w:szCs w:val="20"/>
        </w:rPr>
        <w:t xml:space="preserve">  </w:t>
      </w:r>
      <w:r>
        <w:rPr>
          <w:rFonts w:eastAsia="仿宋_GB2312" w:hint="eastAsia"/>
          <w:sz w:val="30"/>
          <w:szCs w:val="20"/>
        </w:rPr>
        <w:t>凡指定纳入政府采购或有文件规定渠道采购的固定资产设备，均应通过政府采购中心或规定渠道采购（《上海市政府采购管理办法》及每年度的《上海市政府采购集中采购目录和采购限额标准》的公告）。</w:t>
      </w:r>
    </w:p>
    <w:p w:rsidR="00B22F24" w:rsidRPr="006221B4" w:rsidRDefault="00B12DFF">
      <w:pPr>
        <w:jc w:val="center"/>
        <w:rPr>
          <w:rFonts w:eastAsia="仿宋_GB2312"/>
          <w:b/>
          <w:sz w:val="30"/>
          <w:szCs w:val="20"/>
        </w:rPr>
      </w:pPr>
      <w:r w:rsidRPr="006221B4">
        <w:rPr>
          <w:rFonts w:eastAsia="仿宋_GB2312" w:hint="eastAsia"/>
          <w:b/>
          <w:sz w:val="30"/>
          <w:szCs w:val="20"/>
        </w:rPr>
        <w:t>第五章</w:t>
      </w:r>
      <w:r w:rsidR="006C54E6">
        <w:rPr>
          <w:rFonts w:eastAsia="仿宋_GB2312" w:hint="eastAsia"/>
          <w:b/>
          <w:sz w:val="30"/>
          <w:szCs w:val="20"/>
        </w:rPr>
        <w:t xml:space="preserve">  </w:t>
      </w:r>
      <w:r w:rsidRPr="006221B4">
        <w:rPr>
          <w:rFonts w:eastAsia="仿宋_GB2312" w:hint="eastAsia"/>
          <w:b/>
          <w:sz w:val="30"/>
          <w:szCs w:val="20"/>
        </w:rPr>
        <w:t>固定资产的管理</w:t>
      </w:r>
    </w:p>
    <w:p w:rsidR="00B22F24" w:rsidRDefault="00B12DFF">
      <w:pPr>
        <w:ind w:firstLineChars="200" w:firstLine="600"/>
        <w:rPr>
          <w:rFonts w:eastAsia="仿宋_GB2312"/>
          <w:sz w:val="30"/>
          <w:szCs w:val="20"/>
        </w:rPr>
      </w:pPr>
      <w:r>
        <w:rPr>
          <w:rFonts w:eastAsia="仿宋_GB2312" w:hint="eastAsia"/>
          <w:sz w:val="30"/>
          <w:szCs w:val="20"/>
        </w:rPr>
        <w:t>第十三条</w:t>
      </w:r>
      <w:r>
        <w:rPr>
          <w:rFonts w:eastAsia="仿宋_GB2312" w:hint="eastAsia"/>
          <w:sz w:val="30"/>
          <w:szCs w:val="20"/>
        </w:rPr>
        <w:t xml:space="preserve">  </w:t>
      </w:r>
      <w:r>
        <w:rPr>
          <w:rFonts w:eastAsia="仿宋_GB2312" w:hint="eastAsia"/>
          <w:sz w:val="30"/>
          <w:szCs w:val="20"/>
        </w:rPr>
        <w:t>固定资产的管理要做到“坚持制度，责任到人”，在使用和管理工作中要实行奖惩制度，</w:t>
      </w:r>
      <w:r>
        <w:rPr>
          <w:rFonts w:eastAsia="仿宋_GB2312" w:hint="eastAsia"/>
          <w:sz w:val="30"/>
          <w:szCs w:val="20"/>
        </w:rPr>
        <w:t xml:space="preserve"> </w:t>
      </w:r>
      <w:r>
        <w:rPr>
          <w:rFonts w:eastAsia="仿宋_GB2312" w:hint="eastAsia"/>
          <w:sz w:val="30"/>
          <w:szCs w:val="20"/>
        </w:rPr>
        <w:t>对在管理、使用、保养、</w:t>
      </w:r>
      <w:r>
        <w:rPr>
          <w:rFonts w:eastAsia="仿宋_GB2312" w:hint="eastAsia"/>
          <w:sz w:val="30"/>
          <w:szCs w:val="20"/>
        </w:rPr>
        <w:lastRenderedPageBreak/>
        <w:t>维修、创新、购置、报废等工作中做出突出成绩的部门或个人，学校应予以奖励；由于违反管理制度、工作失职造成固定资产遗失或损坏的，应予追究责任及经济上赔偿。</w:t>
      </w:r>
    </w:p>
    <w:p w:rsidR="00B22F24" w:rsidRDefault="00B12DFF">
      <w:pPr>
        <w:ind w:firstLineChars="200" w:firstLine="600"/>
        <w:rPr>
          <w:rFonts w:eastAsia="仿宋_GB2312"/>
          <w:sz w:val="30"/>
          <w:szCs w:val="20"/>
        </w:rPr>
      </w:pPr>
      <w:r>
        <w:rPr>
          <w:rFonts w:eastAsia="仿宋_GB2312" w:hint="eastAsia"/>
          <w:sz w:val="30"/>
          <w:szCs w:val="20"/>
        </w:rPr>
        <w:t>第十四条</w:t>
      </w:r>
      <w:r>
        <w:rPr>
          <w:rFonts w:eastAsia="仿宋_GB2312" w:hint="eastAsia"/>
          <w:sz w:val="30"/>
          <w:szCs w:val="20"/>
        </w:rPr>
        <w:t xml:space="preserve">  </w:t>
      </w:r>
      <w:r>
        <w:rPr>
          <w:rFonts w:eastAsia="仿宋_GB2312" w:hint="eastAsia"/>
          <w:sz w:val="30"/>
          <w:szCs w:val="20"/>
        </w:rPr>
        <w:t>校级固定资产管理部门有权对全校固定资产进行监督管理并对由学校经费添置的固定资产进行合理调配，充分发挥它的效益。全校任何部门的固定资产调配均需经校固定资产管理部门批准。</w:t>
      </w:r>
    </w:p>
    <w:p w:rsidR="00B22F24" w:rsidRDefault="00B12DFF">
      <w:pPr>
        <w:ind w:firstLineChars="200" w:firstLine="600"/>
        <w:rPr>
          <w:rFonts w:eastAsia="仿宋_GB2312"/>
          <w:sz w:val="30"/>
          <w:szCs w:val="20"/>
        </w:rPr>
      </w:pPr>
      <w:r>
        <w:rPr>
          <w:rFonts w:eastAsia="仿宋_GB2312" w:hint="eastAsia"/>
          <w:sz w:val="30"/>
          <w:szCs w:val="20"/>
        </w:rPr>
        <w:t>第十五条</w:t>
      </w:r>
      <w:r>
        <w:rPr>
          <w:rFonts w:eastAsia="仿宋_GB2312" w:hint="eastAsia"/>
          <w:sz w:val="30"/>
          <w:szCs w:val="20"/>
        </w:rPr>
        <w:t xml:space="preserve">  </w:t>
      </w:r>
      <w:r>
        <w:rPr>
          <w:rFonts w:eastAsia="仿宋_GB2312" w:hint="eastAsia"/>
          <w:sz w:val="30"/>
          <w:szCs w:val="20"/>
        </w:rPr>
        <w:t>学校建立管理固定资产的帐卡制度。校级固定资产管理部门按国家教委固定资产目录登记全校的固定资产</w:t>
      </w:r>
      <w:proofErr w:type="gramStart"/>
      <w:r>
        <w:rPr>
          <w:rFonts w:eastAsia="仿宋_GB2312" w:hint="eastAsia"/>
          <w:sz w:val="30"/>
          <w:szCs w:val="20"/>
        </w:rPr>
        <w:t>明细帐</w:t>
      </w:r>
      <w:proofErr w:type="gramEnd"/>
      <w:r>
        <w:rPr>
          <w:rFonts w:eastAsia="仿宋_GB2312" w:hint="eastAsia"/>
          <w:sz w:val="30"/>
          <w:szCs w:val="20"/>
        </w:rPr>
        <w:t>和一物一卡，各使用部门应建有本部门的固定资产帐、卡、以便随时查对。固定资产管理部门与使用部门每年对帐一次。</w:t>
      </w:r>
    </w:p>
    <w:p w:rsidR="00B22F24" w:rsidRDefault="00B12DFF">
      <w:pPr>
        <w:ind w:firstLineChars="200" w:firstLine="600"/>
        <w:rPr>
          <w:rFonts w:eastAsia="仿宋_GB2312"/>
          <w:sz w:val="30"/>
          <w:szCs w:val="20"/>
        </w:rPr>
      </w:pPr>
      <w:r>
        <w:rPr>
          <w:rFonts w:eastAsia="仿宋_GB2312" w:hint="eastAsia"/>
          <w:sz w:val="30"/>
          <w:szCs w:val="20"/>
        </w:rPr>
        <w:t>第十六条</w:t>
      </w:r>
      <w:r>
        <w:rPr>
          <w:rFonts w:eastAsia="仿宋_GB2312" w:hint="eastAsia"/>
          <w:sz w:val="30"/>
          <w:szCs w:val="20"/>
        </w:rPr>
        <w:t xml:space="preserve">  </w:t>
      </w:r>
      <w:r>
        <w:rPr>
          <w:rFonts w:eastAsia="仿宋_GB2312" w:hint="eastAsia"/>
          <w:sz w:val="30"/>
          <w:szCs w:val="20"/>
        </w:rPr>
        <w:t>校财务处应设置固定资产帐，按一级分类记录各固定资产的价值，固定资产管理部门与财务处至少每年对帐二次，经常保持帐</w:t>
      </w:r>
      <w:proofErr w:type="gramStart"/>
      <w:r>
        <w:rPr>
          <w:rFonts w:eastAsia="仿宋_GB2312" w:hint="eastAsia"/>
          <w:sz w:val="30"/>
          <w:szCs w:val="20"/>
        </w:rPr>
        <w:t>帐</w:t>
      </w:r>
      <w:proofErr w:type="gramEnd"/>
      <w:r>
        <w:rPr>
          <w:rFonts w:eastAsia="仿宋_GB2312" w:hint="eastAsia"/>
          <w:sz w:val="30"/>
          <w:szCs w:val="20"/>
        </w:rPr>
        <w:t>相符。</w:t>
      </w:r>
    </w:p>
    <w:p w:rsidR="00B22F24" w:rsidRDefault="00B12DFF">
      <w:pPr>
        <w:ind w:firstLineChars="200" w:firstLine="600"/>
        <w:rPr>
          <w:rFonts w:eastAsia="仿宋_GB2312"/>
          <w:sz w:val="30"/>
          <w:szCs w:val="20"/>
        </w:rPr>
      </w:pPr>
      <w:r>
        <w:rPr>
          <w:rFonts w:eastAsia="仿宋_GB2312" w:hint="eastAsia"/>
          <w:sz w:val="30"/>
          <w:szCs w:val="20"/>
        </w:rPr>
        <w:t>第十七条</w:t>
      </w:r>
      <w:r>
        <w:rPr>
          <w:rFonts w:eastAsia="仿宋_GB2312" w:hint="eastAsia"/>
          <w:sz w:val="30"/>
          <w:szCs w:val="20"/>
        </w:rPr>
        <w:t xml:space="preserve">  </w:t>
      </w:r>
      <w:r>
        <w:rPr>
          <w:rFonts w:eastAsia="仿宋_GB2312" w:hint="eastAsia"/>
          <w:sz w:val="30"/>
          <w:szCs w:val="20"/>
        </w:rPr>
        <w:t>固定资产严禁擅自拆卸和改装，如确实需要拆卸、改装等变动，必须经资产管理部门同意并办理手续后方可进行，否则固定资产管理部门追究其责任并有权收回这些资产，调配给其他单位使用。</w:t>
      </w:r>
    </w:p>
    <w:p w:rsidR="00B22F24" w:rsidRPr="006221B4" w:rsidRDefault="00B12DFF">
      <w:pPr>
        <w:jc w:val="center"/>
        <w:rPr>
          <w:rFonts w:eastAsia="仿宋_GB2312"/>
          <w:b/>
          <w:sz w:val="30"/>
          <w:szCs w:val="20"/>
        </w:rPr>
      </w:pPr>
      <w:r w:rsidRPr="006221B4">
        <w:rPr>
          <w:rFonts w:eastAsia="仿宋_GB2312" w:hint="eastAsia"/>
          <w:b/>
          <w:sz w:val="30"/>
          <w:szCs w:val="20"/>
        </w:rPr>
        <w:t>第六章</w:t>
      </w:r>
      <w:r w:rsidR="006C54E6">
        <w:rPr>
          <w:rFonts w:eastAsia="仿宋_GB2312" w:hint="eastAsia"/>
          <w:b/>
          <w:sz w:val="30"/>
          <w:szCs w:val="20"/>
        </w:rPr>
        <w:t xml:space="preserve">  </w:t>
      </w:r>
      <w:r w:rsidRPr="006221B4">
        <w:rPr>
          <w:rFonts w:eastAsia="仿宋_GB2312" w:hint="eastAsia"/>
          <w:b/>
          <w:sz w:val="30"/>
          <w:szCs w:val="20"/>
        </w:rPr>
        <w:t>固定资产的变动</w:t>
      </w:r>
    </w:p>
    <w:p w:rsidR="00B22F24" w:rsidRDefault="00B12DFF">
      <w:pPr>
        <w:ind w:firstLineChars="200" w:firstLine="600"/>
        <w:rPr>
          <w:rFonts w:eastAsia="仿宋_GB2312"/>
          <w:sz w:val="30"/>
          <w:szCs w:val="20"/>
        </w:rPr>
      </w:pPr>
      <w:r>
        <w:rPr>
          <w:rFonts w:eastAsia="仿宋_GB2312" w:hint="eastAsia"/>
          <w:sz w:val="30"/>
          <w:szCs w:val="20"/>
        </w:rPr>
        <w:t>第十八条</w:t>
      </w:r>
      <w:r>
        <w:rPr>
          <w:rFonts w:eastAsia="仿宋_GB2312" w:hint="eastAsia"/>
          <w:sz w:val="30"/>
          <w:szCs w:val="20"/>
        </w:rPr>
        <w:t xml:space="preserve">  </w:t>
      </w:r>
      <w:r>
        <w:rPr>
          <w:rFonts w:eastAsia="仿宋_GB2312" w:hint="eastAsia"/>
          <w:sz w:val="30"/>
          <w:szCs w:val="20"/>
        </w:rPr>
        <w:t>固定资产的变动系指固定资产的对外调拨、内部调拨，出借及报废报损、丢失、变价等。报废的仪器设备，须经技术鉴定和主管部门审核，由主管校长批准。单价在</w:t>
      </w:r>
      <w:r>
        <w:rPr>
          <w:rFonts w:eastAsia="仿宋_GB2312" w:hint="eastAsia"/>
          <w:sz w:val="30"/>
          <w:szCs w:val="20"/>
        </w:rPr>
        <w:t>5</w:t>
      </w:r>
      <w:r>
        <w:rPr>
          <w:rFonts w:eastAsia="仿宋_GB2312" w:hint="eastAsia"/>
          <w:sz w:val="30"/>
          <w:szCs w:val="20"/>
        </w:rPr>
        <w:t>万元以上</w:t>
      </w:r>
      <w:r>
        <w:rPr>
          <w:rFonts w:eastAsia="仿宋_GB2312" w:hint="eastAsia"/>
          <w:sz w:val="30"/>
          <w:szCs w:val="20"/>
        </w:rPr>
        <w:lastRenderedPageBreak/>
        <w:t>的仪器设备报废及校年度固定资产报废金额在二十万元以上需报教委主管部门审核，并报上海市财政审批。</w:t>
      </w:r>
    </w:p>
    <w:p w:rsidR="00B22F24" w:rsidRDefault="00B12DFF">
      <w:pPr>
        <w:ind w:firstLineChars="200" w:firstLine="600"/>
        <w:rPr>
          <w:rFonts w:eastAsia="仿宋_GB2312"/>
          <w:sz w:val="30"/>
          <w:szCs w:val="20"/>
        </w:rPr>
      </w:pPr>
      <w:r>
        <w:rPr>
          <w:rFonts w:eastAsia="仿宋_GB2312" w:hint="eastAsia"/>
          <w:sz w:val="30"/>
          <w:szCs w:val="20"/>
        </w:rPr>
        <w:t>第十九条</w:t>
      </w:r>
      <w:r>
        <w:rPr>
          <w:rFonts w:eastAsia="仿宋_GB2312" w:hint="eastAsia"/>
          <w:sz w:val="30"/>
          <w:szCs w:val="20"/>
        </w:rPr>
        <w:t xml:space="preserve">  </w:t>
      </w:r>
      <w:r>
        <w:rPr>
          <w:rFonts w:eastAsia="仿宋_GB2312" w:hint="eastAsia"/>
          <w:sz w:val="30"/>
          <w:szCs w:val="20"/>
        </w:rPr>
        <w:t>根据资产报废年限规定：台式机、便携式计算机报废年限为</w:t>
      </w:r>
      <w:r>
        <w:rPr>
          <w:rFonts w:eastAsia="仿宋_GB2312" w:hint="eastAsia"/>
          <w:sz w:val="30"/>
          <w:szCs w:val="20"/>
        </w:rPr>
        <w:t>7</w:t>
      </w:r>
      <w:r>
        <w:rPr>
          <w:rFonts w:eastAsia="仿宋_GB2312" w:hint="eastAsia"/>
          <w:sz w:val="30"/>
          <w:szCs w:val="20"/>
        </w:rPr>
        <w:t>年；其他通用及专用设备报废年限均为</w:t>
      </w:r>
      <w:r>
        <w:rPr>
          <w:rFonts w:eastAsia="仿宋_GB2312" w:hint="eastAsia"/>
          <w:sz w:val="30"/>
          <w:szCs w:val="20"/>
        </w:rPr>
        <w:t>10</w:t>
      </w:r>
      <w:r>
        <w:rPr>
          <w:rFonts w:eastAsia="仿宋_GB2312" w:hint="eastAsia"/>
          <w:sz w:val="30"/>
          <w:szCs w:val="20"/>
        </w:rPr>
        <w:t>年；家具类设备若无损坏至无法修复不得报废。</w:t>
      </w:r>
    </w:p>
    <w:p w:rsidR="00B22F24" w:rsidRDefault="00B12DFF">
      <w:pPr>
        <w:ind w:firstLineChars="200" w:firstLine="600"/>
        <w:rPr>
          <w:rFonts w:eastAsia="仿宋_GB2312"/>
          <w:sz w:val="30"/>
          <w:szCs w:val="20"/>
        </w:rPr>
      </w:pPr>
      <w:r>
        <w:rPr>
          <w:rFonts w:eastAsia="仿宋_GB2312" w:hint="eastAsia"/>
          <w:sz w:val="30"/>
          <w:szCs w:val="20"/>
        </w:rPr>
        <w:t>第二十条</w:t>
      </w:r>
      <w:r>
        <w:rPr>
          <w:rFonts w:eastAsia="仿宋_GB2312" w:hint="eastAsia"/>
          <w:sz w:val="30"/>
          <w:szCs w:val="20"/>
        </w:rPr>
        <w:t xml:space="preserve">  </w:t>
      </w:r>
      <w:r>
        <w:rPr>
          <w:rFonts w:eastAsia="仿宋_GB2312" w:hint="eastAsia"/>
          <w:sz w:val="30"/>
          <w:szCs w:val="20"/>
        </w:rPr>
        <w:t>固定资产变动手续，统一由</w:t>
      </w:r>
      <w:proofErr w:type="gramStart"/>
      <w:r>
        <w:rPr>
          <w:rFonts w:eastAsia="仿宋_GB2312" w:hint="eastAsia"/>
          <w:sz w:val="30"/>
          <w:szCs w:val="20"/>
        </w:rPr>
        <w:t>校资产</w:t>
      </w:r>
      <w:proofErr w:type="gramEnd"/>
      <w:r>
        <w:rPr>
          <w:rFonts w:eastAsia="仿宋_GB2312" w:hint="eastAsia"/>
          <w:sz w:val="30"/>
          <w:szCs w:val="20"/>
        </w:rPr>
        <w:t>管理部门办理，其他部门或个人都有无权进行这类变动，变价收入和有价调出收入由资产管理部门办理财务手续。</w:t>
      </w:r>
    </w:p>
    <w:p w:rsidR="00B22F24" w:rsidRPr="006221B4" w:rsidRDefault="00B12DFF">
      <w:pPr>
        <w:jc w:val="center"/>
        <w:rPr>
          <w:rFonts w:eastAsia="仿宋_GB2312"/>
          <w:b/>
          <w:sz w:val="30"/>
          <w:szCs w:val="20"/>
        </w:rPr>
      </w:pPr>
      <w:r w:rsidRPr="006221B4">
        <w:rPr>
          <w:rFonts w:eastAsia="仿宋_GB2312" w:hint="eastAsia"/>
          <w:b/>
          <w:sz w:val="30"/>
          <w:szCs w:val="20"/>
        </w:rPr>
        <w:t>第七章</w:t>
      </w:r>
      <w:r w:rsidR="006C54E6">
        <w:rPr>
          <w:rFonts w:eastAsia="仿宋_GB2312" w:hint="eastAsia"/>
          <w:b/>
          <w:sz w:val="30"/>
          <w:szCs w:val="20"/>
        </w:rPr>
        <w:t xml:space="preserve">  </w:t>
      </w:r>
      <w:bookmarkStart w:id="0" w:name="_GoBack"/>
      <w:bookmarkEnd w:id="0"/>
      <w:r w:rsidRPr="006221B4">
        <w:rPr>
          <w:rFonts w:eastAsia="仿宋_GB2312" w:hint="eastAsia"/>
          <w:b/>
          <w:sz w:val="30"/>
          <w:szCs w:val="20"/>
        </w:rPr>
        <w:t>其</w:t>
      </w:r>
      <w:r w:rsidRPr="006221B4">
        <w:rPr>
          <w:rFonts w:eastAsia="仿宋_GB2312" w:hint="eastAsia"/>
          <w:b/>
          <w:sz w:val="30"/>
          <w:szCs w:val="20"/>
        </w:rPr>
        <w:t xml:space="preserve">  </w:t>
      </w:r>
      <w:r w:rsidRPr="006221B4">
        <w:rPr>
          <w:rFonts w:eastAsia="仿宋_GB2312" w:hint="eastAsia"/>
          <w:b/>
          <w:sz w:val="30"/>
          <w:szCs w:val="20"/>
        </w:rPr>
        <w:t>它</w:t>
      </w:r>
    </w:p>
    <w:p w:rsidR="00B22F24" w:rsidRDefault="00B12DFF">
      <w:pPr>
        <w:ind w:firstLineChars="200" w:firstLine="600"/>
        <w:rPr>
          <w:rFonts w:eastAsia="仿宋_GB2312"/>
          <w:sz w:val="30"/>
          <w:szCs w:val="20"/>
        </w:rPr>
      </w:pPr>
      <w:r>
        <w:rPr>
          <w:rFonts w:eastAsia="仿宋_GB2312" w:hint="eastAsia"/>
          <w:sz w:val="30"/>
          <w:szCs w:val="20"/>
        </w:rPr>
        <w:t>第二十一条</w:t>
      </w:r>
      <w:r>
        <w:rPr>
          <w:rFonts w:eastAsia="仿宋_GB2312" w:hint="eastAsia"/>
          <w:sz w:val="30"/>
          <w:szCs w:val="20"/>
        </w:rPr>
        <w:t xml:space="preserve">  </w:t>
      </w:r>
      <w:r>
        <w:rPr>
          <w:rFonts w:eastAsia="仿宋_GB2312" w:hint="eastAsia"/>
          <w:sz w:val="30"/>
          <w:szCs w:val="20"/>
        </w:rPr>
        <w:t>私人不得占用或变相占用固定资产，已经发生的要限期清理收回，已使用陈旧或损坏的要折价赔偿。</w:t>
      </w:r>
    </w:p>
    <w:p w:rsidR="00B22F24" w:rsidRDefault="00B12DFF">
      <w:pPr>
        <w:ind w:firstLineChars="200" w:firstLine="600"/>
        <w:rPr>
          <w:rFonts w:eastAsia="仿宋_GB2312"/>
          <w:sz w:val="30"/>
          <w:szCs w:val="20"/>
        </w:rPr>
      </w:pPr>
      <w:r>
        <w:rPr>
          <w:rFonts w:eastAsia="仿宋_GB2312" w:hint="eastAsia"/>
          <w:sz w:val="30"/>
          <w:szCs w:val="20"/>
        </w:rPr>
        <w:t>第二十二条</w:t>
      </w:r>
      <w:r>
        <w:rPr>
          <w:rFonts w:eastAsia="仿宋_GB2312" w:hint="eastAsia"/>
          <w:sz w:val="30"/>
          <w:szCs w:val="20"/>
        </w:rPr>
        <w:t xml:space="preserve">  </w:t>
      </w:r>
      <w:r>
        <w:rPr>
          <w:rFonts w:eastAsia="仿宋_GB2312" w:hint="eastAsia"/>
          <w:sz w:val="30"/>
          <w:szCs w:val="20"/>
        </w:rPr>
        <w:t>任何固定资产外借必经校固定资产管理部门审批，否则将给当事人以适当处理。经批准外借的固定资产，必要时要收适当的租借费。</w:t>
      </w:r>
    </w:p>
    <w:p w:rsidR="00B22F24" w:rsidRDefault="00B12DFF">
      <w:pPr>
        <w:ind w:firstLineChars="200" w:firstLine="600"/>
        <w:rPr>
          <w:rFonts w:eastAsia="仿宋_GB2312"/>
          <w:sz w:val="30"/>
          <w:szCs w:val="20"/>
        </w:rPr>
      </w:pPr>
      <w:r>
        <w:rPr>
          <w:rFonts w:eastAsia="仿宋_GB2312" w:hint="eastAsia"/>
          <w:sz w:val="30"/>
          <w:szCs w:val="20"/>
        </w:rPr>
        <w:t>第二十三条</w:t>
      </w:r>
      <w:r>
        <w:rPr>
          <w:rFonts w:eastAsia="仿宋_GB2312" w:hint="eastAsia"/>
          <w:sz w:val="30"/>
          <w:szCs w:val="20"/>
        </w:rPr>
        <w:t xml:space="preserve">  </w:t>
      </w:r>
      <w:r>
        <w:rPr>
          <w:rFonts w:eastAsia="仿宋_GB2312" w:hint="eastAsia"/>
          <w:sz w:val="30"/>
          <w:szCs w:val="20"/>
        </w:rPr>
        <w:t>本条例自颁布之日起实施，</w:t>
      </w:r>
      <w:proofErr w:type="gramStart"/>
      <w:r>
        <w:rPr>
          <w:rFonts w:eastAsia="仿宋_GB2312" w:hint="eastAsia"/>
          <w:sz w:val="30"/>
          <w:szCs w:val="20"/>
        </w:rPr>
        <w:t>校其他</w:t>
      </w:r>
      <w:proofErr w:type="gramEnd"/>
      <w:r>
        <w:rPr>
          <w:rFonts w:eastAsia="仿宋_GB2312" w:hint="eastAsia"/>
          <w:sz w:val="30"/>
          <w:szCs w:val="20"/>
        </w:rPr>
        <w:t>有关文件与本办法如有抵触，按本办法执行。</w:t>
      </w:r>
    </w:p>
    <w:p w:rsidR="00B22F24" w:rsidRDefault="00B22F24"/>
    <w:sectPr w:rsidR="00B22F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4C2" w:rsidRDefault="008034C2" w:rsidP="00B232C4">
      <w:r>
        <w:separator/>
      </w:r>
    </w:p>
  </w:endnote>
  <w:endnote w:type="continuationSeparator" w:id="0">
    <w:p w:rsidR="008034C2" w:rsidRDefault="008034C2" w:rsidP="00B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4C2" w:rsidRDefault="008034C2" w:rsidP="00B232C4">
      <w:r>
        <w:separator/>
      </w:r>
    </w:p>
  </w:footnote>
  <w:footnote w:type="continuationSeparator" w:id="0">
    <w:p w:rsidR="008034C2" w:rsidRDefault="008034C2" w:rsidP="00B23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M_UUID" w:val="c40d2be1-a159-4369-8d22-5f29481213ed"/>
  </w:docVars>
  <w:rsids>
    <w:rsidRoot w:val="00284248"/>
    <w:rsid w:val="00003893"/>
    <w:rsid w:val="000A7A3D"/>
    <w:rsid w:val="001A1ADD"/>
    <w:rsid w:val="001F2366"/>
    <w:rsid w:val="0024670F"/>
    <w:rsid w:val="002839B1"/>
    <w:rsid w:val="00284248"/>
    <w:rsid w:val="00335939"/>
    <w:rsid w:val="0035136D"/>
    <w:rsid w:val="004D353C"/>
    <w:rsid w:val="005C1617"/>
    <w:rsid w:val="005E0571"/>
    <w:rsid w:val="006221B4"/>
    <w:rsid w:val="006A2C94"/>
    <w:rsid w:val="006C54E6"/>
    <w:rsid w:val="00775068"/>
    <w:rsid w:val="008034C2"/>
    <w:rsid w:val="00821188"/>
    <w:rsid w:val="009A4FEF"/>
    <w:rsid w:val="009F140E"/>
    <w:rsid w:val="009F594A"/>
    <w:rsid w:val="00A11086"/>
    <w:rsid w:val="00A908DE"/>
    <w:rsid w:val="00AB39D5"/>
    <w:rsid w:val="00B12DFF"/>
    <w:rsid w:val="00B22F24"/>
    <w:rsid w:val="00B232C4"/>
    <w:rsid w:val="00B53756"/>
    <w:rsid w:val="00BD5714"/>
    <w:rsid w:val="00BE50E4"/>
    <w:rsid w:val="00C21E8B"/>
    <w:rsid w:val="00C3666E"/>
    <w:rsid w:val="00C42F4E"/>
    <w:rsid w:val="00C55625"/>
    <w:rsid w:val="00C82FB6"/>
    <w:rsid w:val="00C922BD"/>
    <w:rsid w:val="00D26623"/>
    <w:rsid w:val="00D313BA"/>
    <w:rsid w:val="00EA15F7"/>
    <w:rsid w:val="00EE3762"/>
    <w:rsid w:val="00F202DC"/>
    <w:rsid w:val="00FD276C"/>
    <w:rsid w:val="031E476F"/>
    <w:rsid w:val="203F2593"/>
    <w:rsid w:val="26F25196"/>
    <w:rsid w:val="29CF0E4E"/>
    <w:rsid w:val="324A6648"/>
    <w:rsid w:val="3678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0">
    <w:name w:val="样式 标题 1 +"/>
    <w:basedOn w:val="1"/>
    <w:qFormat/>
    <w:pPr>
      <w:spacing w:before="320" w:after="320" w:line="240" w:lineRule="auto"/>
      <w:jc w:val="center"/>
    </w:pPr>
    <w:rPr>
      <w:rFonts w:eastAsia="黑体"/>
      <w:b w:val="0"/>
      <w:kern w:val="0"/>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Balloon Text"/>
    <w:basedOn w:val="a"/>
    <w:link w:val="Char1"/>
    <w:uiPriority w:val="99"/>
    <w:semiHidden/>
    <w:unhideWhenUsed/>
    <w:rsid w:val="00B232C4"/>
    <w:rPr>
      <w:sz w:val="18"/>
      <w:szCs w:val="18"/>
    </w:rPr>
  </w:style>
  <w:style w:type="character" w:customStyle="1" w:styleId="Char1">
    <w:name w:val="批注框文本 Char"/>
    <w:basedOn w:val="a0"/>
    <w:link w:val="a5"/>
    <w:uiPriority w:val="99"/>
    <w:semiHidden/>
    <w:rsid w:val="00B232C4"/>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0">
    <w:name w:val="样式 标题 1 +"/>
    <w:basedOn w:val="1"/>
    <w:qFormat/>
    <w:pPr>
      <w:spacing w:before="320" w:after="320" w:line="240" w:lineRule="auto"/>
      <w:jc w:val="center"/>
    </w:pPr>
    <w:rPr>
      <w:rFonts w:eastAsia="黑体"/>
      <w:b w:val="0"/>
      <w:kern w:val="0"/>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Balloon Text"/>
    <w:basedOn w:val="a"/>
    <w:link w:val="Char1"/>
    <w:uiPriority w:val="99"/>
    <w:semiHidden/>
    <w:unhideWhenUsed/>
    <w:rsid w:val="00B232C4"/>
    <w:rPr>
      <w:sz w:val="18"/>
      <w:szCs w:val="18"/>
    </w:rPr>
  </w:style>
  <w:style w:type="character" w:customStyle="1" w:styleId="Char1">
    <w:name w:val="批注框文本 Char"/>
    <w:basedOn w:val="a0"/>
    <w:link w:val="a5"/>
    <w:uiPriority w:val="99"/>
    <w:semiHidden/>
    <w:rsid w:val="00B232C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1661</Words>
  <Characters>1711</Characters>
  <Application>Microsoft Office Word</Application>
  <DocSecurity>0</DocSecurity>
  <Lines>213</Lines>
  <Paragraphs>146</Paragraphs>
  <ScaleCrop>false</ScaleCrop>
  <Company>Microsoft</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13214</cp:lastModifiedBy>
  <cp:revision>28</cp:revision>
  <dcterms:created xsi:type="dcterms:W3CDTF">2016-07-07T05:31:00Z</dcterms:created>
  <dcterms:modified xsi:type="dcterms:W3CDTF">2018-05-04T07:20:00Z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